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1FA" w:rsidRPr="006B21FA" w:rsidRDefault="006B21FA" w:rsidP="006B21FA">
      <w:pPr>
        <w:rPr>
          <w:rFonts w:ascii="Times New Roman" w:hAnsi="Times New Roman" w:cs="Times New Roman"/>
          <w:sz w:val="28"/>
        </w:rPr>
      </w:pPr>
      <w:r w:rsidRPr="006B21FA">
        <w:rPr>
          <w:rFonts w:ascii="Times New Roman" w:hAnsi="Times New Roman" w:cs="Times New Roman"/>
          <w:sz w:val="28"/>
        </w:rPr>
        <w:t xml:space="preserve">Сведения о средствах обучения и воспитания, в том числе для использования инвалидами и лицами с ограниченными возможностями здоровья  </w:t>
      </w:r>
    </w:p>
    <w:p w:rsidR="006B21FA" w:rsidRPr="006B21FA" w:rsidRDefault="006B21FA" w:rsidP="006B21FA">
      <w:pPr>
        <w:rPr>
          <w:rFonts w:ascii="Times New Roman" w:hAnsi="Times New Roman" w:cs="Times New Roman"/>
          <w:sz w:val="28"/>
        </w:rPr>
      </w:pPr>
      <w:r w:rsidRPr="006B21FA">
        <w:rPr>
          <w:rFonts w:ascii="Times New Roman" w:hAnsi="Times New Roman" w:cs="Times New Roman"/>
          <w:sz w:val="28"/>
        </w:rPr>
        <w:t xml:space="preserve">Для обучения и воспитания дошкольников в учреждении имеются все необходимые средства обучения:  </w:t>
      </w:r>
    </w:p>
    <w:p w:rsidR="006B21FA" w:rsidRPr="006B21FA" w:rsidRDefault="006B21FA" w:rsidP="006B21FA">
      <w:pPr>
        <w:rPr>
          <w:rFonts w:ascii="Times New Roman" w:hAnsi="Times New Roman" w:cs="Times New Roman"/>
          <w:sz w:val="28"/>
        </w:rPr>
      </w:pPr>
      <w:r w:rsidRPr="006B21FA">
        <w:rPr>
          <w:rFonts w:ascii="Times New Roman" w:hAnsi="Times New Roman" w:cs="Times New Roman"/>
          <w:sz w:val="28"/>
        </w:rPr>
        <w:t>1.  Мультимедийные систе</w:t>
      </w:r>
      <w:r w:rsidRPr="006B21FA">
        <w:rPr>
          <w:rFonts w:ascii="Times New Roman" w:hAnsi="Times New Roman" w:cs="Times New Roman"/>
          <w:sz w:val="28"/>
        </w:rPr>
        <w:t>мы (проектор, экран) -1</w:t>
      </w:r>
      <w:r w:rsidRPr="006B21FA">
        <w:rPr>
          <w:rFonts w:ascii="Times New Roman" w:hAnsi="Times New Roman" w:cs="Times New Roman"/>
          <w:sz w:val="28"/>
        </w:rPr>
        <w:t xml:space="preserve"> шт.</w:t>
      </w:r>
    </w:p>
    <w:p w:rsidR="006B21FA" w:rsidRPr="006B21FA" w:rsidRDefault="006B21FA" w:rsidP="006B21FA">
      <w:pPr>
        <w:rPr>
          <w:rFonts w:ascii="Times New Roman" w:hAnsi="Times New Roman" w:cs="Times New Roman"/>
          <w:sz w:val="28"/>
        </w:rPr>
      </w:pPr>
      <w:r w:rsidRPr="006B21FA">
        <w:rPr>
          <w:rFonts w:ascii="Times New Roman" w:hAnsi="Times New Roman" w:cs="Times New Roman"/>
          <w:sz w:val="28"/>
        </w:rPr>
        <w:t xml:space="preserve">  2.  Спортивный инвентарь  </w:t>
      </w:r>
      <w:bookmarkStart w:id="0" w:name="_GoBack"/>
      <w:bookmarkEnd w:id="0"/>
    </w:p>
    <w:p w:rsidR="006B21FA" w:rsidRPr="006B21FA" w:rsidRDefault="006B21FA" w:rsidP="006B21FA">
      <w:pPr>
        <w:rPr>
          <w:rFonts w:ascii="Times New Roman" w:hAnsi="Times New Roman" w:cs="Times New Roman"/>
          <w:sz w:val="28"/>
        </w:rPr>
      </w:pPr>
      <w:r w:rsidRPr="006B21FA">
        <w:rPr>
          <w:rFonts w:ascii="Times New Roman" w:hAnsi="Times New Roman" w:cs="Times New Roman"/>
          <w:sz w:val="28"/>
          <w:lang w:val="tt-RU"/>
        </w:rPr>
        <w:t>3</w:t>
      </w:r>
      <w:r w:rsidRPr="006B21FA">
        <w:rPr>
          <w:rFonts w:ascii="Times New Roman" w:hAnsi="Times New Roman" w:cs="Times New Roman"/>
          <w:sz w:val="28"/>
        </w:rPr>
        <w:t xml:space="preserve">. Музыкальный центр- 1 шт. </w:t>
      </w:r>
    </w:p>
    <w:p w:rsidR="006B21FA" w:rsidRPr="006B21FA" w:rsidRDefault="006B21FA" w:rsidP="006B21FA">
      <w:pPr>
        <w:rPr>
          <w:rFonts w:ascii="Times New Roman" w:hAnsi="Times New Roman" w:cs="Times New Roman"/>
          <w:sz w:val="28"/>
        </w:rPr>
      </w:pPr>
      <w:r w:rsidRPr="006B21FA">
        <w:rPr>
          <w:rFonts w:ascii="Times New Roman" w:hAnsi="Times New Roman" w:cs="Times New Roman"/>
          <w:sz w:val="28"/>
          <w:lang w:val="tt-RU"/>
        </w:rPr>
        <w:t>4.</w:t>
      </w:r>
      <w:r w:rsidRPr="006B21FA">
        <w:rPr>
          <w:rFonts w:ascii="Times New Roman" w:hAnsi="Times New Roman" w:cs="Times New Roman"/>
          <w:sz w:val="28"/>
        </w:rPr>
        <w:t xml:space="preserve"> Ноутбуки – 2 шт. </w:t>
      </w:r>
    </w:p>
    <w:p w:rsidR="006B21FA" w:rsidRPr="006B21FA" w:rsidRDefault="006B21FA" w:rsidP="006B21FA">
      <w:pPr>
        <w:rPr>
          <w:rFonts w:ascii="Times New Roman" w:hAnsi="Times New Roman" w:cs="Times New Roman"/>
          <w:sz w:val="28"/>
        </w:rPr>
      </w:pPr>
      <w:r w:rsidRPr="006B21FA">
        <w:rPr>
          <w:rFonts w:ascii="Times New Roman" w:hAnsi="Times New Roman" w:cs="Times New Roman"/>
          <w:sz w:val="28"/>
        </w:rPr>
        <w:t>5. Т</w:t>
      </w:r>
      <w:r w:rsidRPr="006B21FA">
        <w:rPr>
          <w:rFonts w:ascii="Times New Roman" w:hAnsi="Times New Roman" w:cs="Times New Roman"/>
          <w:sz w:val="28"/>
        </w:rPr>
        <w:t xml:space="preserve">елевизор-1 шт. </w:t>
      </w:r>
    </w:p>
    <w:p w:rsidR="006B21FA" w:rsidRPr="006B21FA" w:rsidRDefault="006B21FA" w:rsidP="006B21FA">
      <w:pPr>
        <w:rPr>
          <w:rFonts w:ascii="Times New Roman" w:hAnsi="Times New Roman" w:cs="Times New Roman"/>
          <w:sz w:val="28"/>
        </w:rPr>
      </w:pPr>
      <w:r w:rsidRPr="006B21FA">
        <w:rPr>
          <w:rFonts w:ascii="Times New Roman" w:hAnsi="Times New Roman" w:cs="Times New Roman"/>
          <w:sz w:val="28"/>
        </w:rPr>
        <w:t>6</w:t>
      </w:r>
      <w:r w:rsidRPr="006B21FA">
        <w:rPr>
          <w:rFonts w:ascii="Times New Roman" w:hAnsi="Times New Roman" w:cs="Times New Roman"/>
          <w:sz w:val="28"/>
        </w:rPr>
        <w:t xml:space="preserve">. Литература – методическая, справочная, информационно-нормативная, художественная. </w:t>
      </w:r>
    </w:p>
    <w:p w:rsidR="00823B9E" w:rsidRPr="006B21FA" w:rsidRDefault="006B21FA" w:rsidP="006B21FA">
      <w:pPr>
        <w:rPr>
          <w:rFonts w:ascii="Times New Roman" w:hAnsi="Times New Roman" w:cs="Times New Roman"/>
          <w:sz w:val="28"/>
        </w:rPr>
      </w:pPr>
      <w:r w:rsidRPr="006B21FA">
        <w:rPr>
          <w:rFonts w:ascii="Times New Roman" w:hAnsi="Times New Roman" w:cs="Times New Roman"/>
          <w:sz w:val="28"/>
          <w:lang w:val="tt-RU"/>
        </w:rPr>
        <w:t>7</w:t>
      </w:r>
      <w:r w:rsidRPr="006B21FA">
        <w:rPr>
          <w:rFonts w:ascii="Times New Roman" w:hAnsi="Times New Roman" w:cs="Times New Roman"/>
          <w:sz w:val="28"/>
        </w:rPr>
        <w:t>. Пособия –наглядно- демонстрационные, дидактические, раздаточный материал, развивающие и дидактические игры по разделам реализуемой программы.</w:t>
      </w:r>
    </w:p>
    <w:sectPr w:rsidR="00823B9E" w:rsidRPr="006B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AE"/>
    <w:rsid w:val="002905AE"/>
    <w:rsid w:val="006B21FA"/>
    <w:rsid w:val="0082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0FC5"/>
  <w15:chartTrackingRefBased/>
  <w15:docId w15:val="{AF2B74B7-36A8-4BBF-81DC-7AA1A44C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КОГЭ</dc:creator>
  <cp:keywords/>
  <dc:description/>
  <cp:lastModifiedBy>КОГЭ</cp:lastModifiedBy>
  <cp:revision>3</cp:revision>
  <dcterms:created xsi:type="dcterms:W3CDTF">2026-03-16T17:13:00Z</dcterms:created>
  <dcterms:modified xsi:type="dcterms:W3CDTF">2026-03-16T17:15:00Z</dcterms:modified>
</cp:coreProperties>
</file>